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1"/>
        <w:gridCol w:w="2189"/>
        <w:gridCol w:w="3806"/>
      </w:tblGrid>
      <w:tr w:rsidR="003732FB" w:rsidRPr="003A293C" w:rsidTr="006A1080">
        <w:tc>
          <w:tcPr>
            <w:tcW w:w="9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263511" w:rsidRDefault="003732FB" w:rsidP="003732FB">
            <w:pPr>
              <w:rPr>
                <w:rFonts w:ascii="VAGRounded" w:hAnsi="VAGRounded" w:cs="Arial"/>
              </w:rPr>
            </w:pPr>
            <w:r w:rsidRPr="00263511">
              <w:rPr>
                <w:rFonts w:ascii="VAGRounded" w:hAnsi="VAGRounded" w:cs="Arial"/>
              </w:rPr>
              <w:t xml:space="preserve">Unit Title: </w:t>
            </w:r>
            <w:r w:rsidR="00BA11F6" w:rsidRPr="00BA11F6">
              <w:rPr>
                <w:rFonts w:ascii="VAGRounded" w:hAnsi="VAGRounded" w:cs="Arial"/>
              </w:rPr>
              <w:t>Principles of business finance</w:t>
            </w:r>
          </w:p>
        </w:tc>
      </w:tr>
      <w:tr w:rsidR="003732FB" w:rsidRPr="003A293C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263511" w:rsidRDefault="003732FB" w:rsidP="00347F61">
            <w:r w:rsidRPr="00263511">
              <w:rPr>
                <w:rFonts w:ascii="VAGRounded" w:hAnsi="VAGRounded" w:cs="Arial"/>
              </w:rPr>
              <w:t xml:space="preserve">URN: </w:t>
            </w:r>
            <w:r>
              <w:rPr>
                <w:rFonts w:ascii="VAGRounded" w:hAnsi="VAGRounded" w:cs="Arial"/>
              </w:rPr>
              <w:t xml:space="preserve"> </w:t>
            </w:r>
            <w:r w:rsidR="00BA11F6" w:rsidRPr="00BA11F6">
              <w:rPr>
                <w:rFonts w:ascii="VAGRounded" w:hAnsi="VAGRounded" w:cs="Arial"/>
              </w:rPr>
              <w:t>Y/506/2054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</w:tr>
      <w:tr w:rsidR="003732FB" w:rsidRPr="003A293C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  <w:r w:rsidRPr="00263511">
              <w:rPr>
                <w:rFonts w:ascii="VAGRounded" w:hAnsi="VAGRounded" w:cs="Arial"/>
              </w:rPr>
              <w:t>Credit Value:</w:t>
            </w:r>
            <w:r>
              <w:rPr>
                <w:rFonts w:ascii="VAGRounded" w:hAnsi="VAGRounded" w:cs="Arial"/>
              </w:rPr>
              <w:t xml:space="preserve"> </w:t>
            </w:r>
            <w:r w:rsidR="001C2142">
              <w:rPr>
                <w:rFonts w:ascii="VAGRounded" w:hAnsi="VAGRounded" w:cs="Arial"/>
              </w:rPr>
              <w:t>5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</w:tr>
      <w:tr w:rsidR="003732FB" w:rsidRPr="003A293C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  <w:r w:rsidRPr="00263511">
              <w:rPr>
                <w:rFonts w:ascii="VAGRounded" w:hAnsi="VAGRounded" w:cs="Arial"/>
              </w:rPr>
              <w:t xml:space="preserve">Level: </w:t>
            </w:r>
            <w:r w:rsidR="001C2142">
              <w:rPr>
                <w:rFonts w:ascii="VAGRounded" w:hAnsi="VAGRounded" w:cs="Arial"/>
              </w:rPr>
              <w:t>5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</w:tr>
    </w:tbl>
    <w:p w:rsidR="003732FB" w:rsidRPr="00320727" w:rsidRDefault="003732FB" w:rsidP="003732FB">
      <w:pPr>
        <w:rPr>
          <w:rFonts w:ascii="VAGRounded" w:hAnsi="VAGRounded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1"/>
        <w:gridCol w:w="2524"/>
        <w:gridCol w:w="1569"/>
        <w:gridCol w:w="2202"/>
      </w:tblGrid>
      <w:tr w:rsidR="003732FB" w:rsidRPr="00A02CD9" w:rsidTr="00E66634">
        <w:tc>
          <w:tcPr>
            <w:tcW w:w="2721" w:type="dxa"/>
            <w:shd w:val="clear" w:color="auto" w:fill="A6A6A6"/>
            <w:vAlign w:val="center"/>
          </w:tcPr>
          <w:p w:rsidR="003732FB" w:rsidRPr="00A02CD9" w:rsidRDefault="003732FB" w:rsidP="006A1080">
            <w:pPr>
              <w:rPr>
                <w:rFonts w:ascii="VAGRounded" w:hAnsi="VAGRounded" w:cs="Arial"/>
                <w:b/>
                <w:sz w:val="22"/>
                <w:szCs w:val="22"/>
              </w:rPr>
            </w:pPr>
          </w:p>
          <w:p w:rsidR="003732FB" w:rsidRPr="00A02CD9" w:rsidRDefault="003732FB" w:rsidP="006A1080">
            <w:pPr>
              <w:rPr>
                <w:rFonts w:ascii="VAGRounded" w:hAnsi="VAGRounded" w:cs="Arial"/>
                <w:b/>
                <w:sz w:val="22"/>
                <w:szCs w:val="22"/>
              </w:rPr>
            </w:pPr>
          </w:p>
        </w:tc>
        <w:tc>
          <w:tcPr>
            <w:tcW w:w="2524" w:type="dxa"/>
            <w:shd w:val="clear" w:color="auto" w:fill="A6A6A6"/>
            <w:vAlign w:val="center"/>
          </w:tcPr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Assessment Method</w:t>
            </w:r>
          </w:p>
        </w:tc>
        <w:tc>
          <w:tcPr>
            <w:tcW w:w="1569" w:type="dxa"/>
            <w:shd w:val="clear" w:color="auto" w:fill="A6A6A6"/>
            <w:vAlign w:val="center"/>
          </w:tcPr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Evidence Ref.</w:t>
            </w:r>
          </w:p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18"/>
                <w:szCs w:val="18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18"/>
                <w:szCs w:val="18"/>
              </w:rPr>
              <w:t>Page number, Method</w:t>
            </w:r>
          </w:p>
        </w:tc>
        <w:tc>
          <w:tcPr>
            <w:tcW w:w="2202" w:type="dxa"/>
            <w:shd w:val="clear" w:color="auto" w:fill="A6A6A6"/>
            <w:vAlign w:val="center"/>
          </w:tcPr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Assessor Decision</w:t>
            </w:r>
          </w:p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18"/>
                <w:szCs w:val="18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18"/>
                <w:szCs w:val="18"/>
              </w:rPr>
              <w:t>Sign and Date</w:t>
            </w:r>
          </w:p>
        </w:tc>
      </w:tr>
      <w:tr w:rsidR="003732FB" w:rsidRPr="003A293C" w:rsidTr="00E66634">
        <w:tc>
          <w:tcPr>
            <w:tcW w:w="9016" w:type="dxa"/>
            <w:gridSpan w:val="4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  <w:r w:rsidRPr="003A293C">
              <w:rPr>
                <w:rFonts w:ascii="VAGRounded" w:hAnsi="VAGRounded" w:cs="Arial"/>
                <w:b/>
                <w:sz w:val="20"/>
                <w:szCs w:val="20"/>
              </w:rPr>
              <w:t xml:space="preserve">You must be able to: </w:t>
            </w:r>
          </w:p>
        </w:tc>
      </w:tr>
      <w:tr w:rsidR="003732FB" w:rsidRPr="0070239C" w:rsidTr="00E66634">
        <w:tc>
          <w:tcPr>
            <w:tcW w:w="9016" w:type="dxa"/>
            <w:gridSpan w:val="4"/>
            <w:shd w:val="clear" w:color="auto" w:fill="auto"/>
          </w:tcPr>
          <w:p w:rsidR="003732FB" w:rsidRPr="00891BEE" w:rsidRDefault="003732FB" w:rsidP="00D9055F">
            <w:pPr>
              <w:spacing w:after="160"/>
              <w:rPr>
                <w:rFonts w:ascii="VAGRounded" w:hAnsi="VAGRounded"/>
                <w:b/>
                <w:sz w:val="20"/>
                <w:szCs w:val="20"/>
              </w:rPr>
            </w:pPr>
            <w:r w:rsidRPr="0070239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1</w:t>
            </w:r>
            <w:r w:rsidR="00DD4A28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.</w:t>
            </w:r>
            <w:r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 xml:space="preserve"> </w:t>
            </w:r>
            <w:r w:rsidR="001C2142" w:rsidRPr="001C2142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Understand business finance within a management context</w:t>
            </w:r>
          </w:p>
        </w:tc>
      </w:tr>
      <w:tr w:rsidR="003732FB" w:rsidRPr="003A293C" w:rsidTr="00E66634">
        <w:tc>
          <w:tcPr>
            <w:tcW w:w="2721" w:type="dxa"/>
            <w:shd w:val="clear" w:color="auto" w:fill="auto"/>
          </w:tcPr>
          <w:p w:rsidR="003732FB" w:rsidRPr="00891BEE" w:rsidRDefault="003732FB" w:rsidP="00D9055F">
            <w:pPr>
              <w:spacing w:after="160"/>
              <w:rPr>
                <w:rFonts w:ascii="VAGRounded" w:hAnsi="VAGRounded"/>
                <w:sz w:val="20"/>
                <w:szCs w:val="20"/>
              </w:rPr>
            </w:pPr>
            <w:r w:rsidRPr="003A293C"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1.1 </w:t>
            </w:r>
            <w:r w:rsidR="001C2142" w:rsidRPr="001C2142">
              <w:rPr>
                <w:rStyle w:val="tablebodyrichtextcell"/>
                <w:rFonts w:ascii="VAGRounded" w:hAnsi="VAGRounded"/>
                <w:sz w:val="20"/>
                <w:szCs w:val="20"/>
              </w:rPr>
              <w:t>Explain how to analyse the financial health of an organisation by interpreting a set of accounts and management information</w:t>
            </w:r>
          </w:p>
        </w:tc>
        <w:tc>
          <w:tcPr>
            <w:tcW w:w="2524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</w:tr>
      <w:tr w:rsidR="003732FB" w:rsidRPr="003A293C" w:rsidTr="00E66634">
        <w:tc>
          <w:tcPr>
            <w:tcW w:w="2721" w:type="dxa"/>
            <w:shd w:val="clear" w:color="auto" w:fill="auto"/>
          </w:tcPr>
          <w:p w:rsidR="003732FB" w:rsidRPr="00975665" w:rsidRDefault="003732FB" w:rsidP="00D9055F">
            <w:pPr>
              <w:pStyle w:val="NormalWeb"/>
              <w:spacing w:after="160"/>
              <w:rPr>
                <w:rFonts w:ascii="VAGRounded" w:hAnsi="VAGRounded"/>
                <w:sz w:val="20"/>
                <w:szCs w:val="20"/>
              </w:rPr>
            </w:pPr>
            <w:r w:rsidRPr="003A293C"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1.2 </w:t>
            </w:r>
            <w:r w:rsidR="001C2142" w:rsidRPr="001C2142">
              <w:rPr>
                <w:rStyle w:val="tablebodyrichtextcell"/>
                <w:rFonts w:ascii="VAGRounded" w:hAnsi="VAGRounded"/>
                <w:sz w:val="20"/>
                <w:szCs w:val="20"/>
              </w:rPr>
              <w:t>Explain the uses and limitations of financial ratios</w:t>
            </w:r>
          </w:p>
        </w:tc>
        <w:tc>
          <w:tcPr>
            <w:tcW w:w="2524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</w:tr>
      <w:tr w:rsidR="003732FB" w:rsidRPr="003A293C" w:rsidTr="00E66634">
        <w:tc>
          <w:tcPr>
            <w:tcW w:w="2721" w:type="dxa"/>
            <w:shd w:val="clear" w:color="auto" w:fill="auto"/>
          </w:tcPr>
          <w:p w:rsidR="003732FB" w:rsidRPr="003A293C" w:rsidRDefault="003732FB" w:rsidP="001C2142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1.3 </w:t>
            </w:r>
            <w:r w:rsidR="001C2142" w:rsidRPr="001C2142">
              <w:rPr>
                <w:rStyle w:val="tablebodyrichtextcell"/>
                <w:rFonts w:ascii="VAGRounded" w:hAnsi="VAGRounded"/>
                <w:sz w:val="20"/>
                <w:szCs w:val="20"/>
              </w:rPr>
              <w:t>Explain the uses of statutory financial reports</w:t>
            </w:r>
          </w:p>
        </w:tc>
        <w:tc>
          <w:tcPr>
            <w:tcW w:w="2524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</w:tr>
      <w:tr w:rsidR="00ED19D6" w:rsidRPr="003A293C" w:rsidTr="00E66634">
        <w:tc>
          <w:tcPr>
            <w:tcW w:w="2721" w:type="dxa"/>
            <w:shd w:val="clear" w:color="auto" w:fill="auto"/>
          </w:tcPr>
          <w:p w:rsidR="00ED19D6" w:rsidRDefault="00ED19D6" w:rsidP="001C2142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1.4 </w:t>
            </w:r>
            <w:r w:rsidR="001C2142" w:rsidRPr="001C2142">
              <w:rPr>
                <w:rStyle w:val="tablebodyrichtextcell"/>
                <w:rFonts w:ascii="VAGRounded" w:hAnsi="VAGRounded"/>
                <w:sz w:val="20"/>
                <w:szCs w:val="20"/>
              </w:rPr>
              <w:t>Explain the difference between the uses of cost accounting and management accounting</w:t>
            </w:r>
          </w:p>
        </w:tc>
        <w:tc>
          <w:tcPr>
            <w:tcW w:w="2524" w:type="dxa"/>
            <w:shd w:val="clear" w:color="auto" w:fill="auto"/>
          </w:tcPr>
          <w:p w:rsidR="00ED19D6" w:rsidRPr="003A293C" w:rsidRDefault="00ED19D6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ED19D6" w:rsidRPr="003A293C" w:rsidRDefault="00ED19D6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2202" w:type="dxa"/>
            <w:shd w:val="clear" w:color="auto" w:fill="auto"/>
          </w:tcPr>
          <w:p w:rsidR="00ED19D6" w:rsidRPr="003A293C" w:rsidRDefault="00ED19D6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</w:tr>
      <w:tr w:rsidR="001C2142" w:rsidRPr="003A293C" w:rsidTr="00E66634">
        <w:tc>
          <w:tcPr>
            <w:tcW w:w="2721" w:type="dxa"/>
            <w:shd w:val="clear" w:color="auto" w:fill="auto"/>
          </w:tcPr>
          <w:p w:rsidR="001C2142" w:rsidRDefault="001C2142" w:rsidP="001C2142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1.5 </w:t>
            </w:r>
            <w:r w:rsidRPr="001C2142">
              <w:rPr>
                <w:rStyle w:val="tablebodyrichtextcell"/>
                <w:rFonts w:ascii="VAGRounded" w:hAnsi="VAGRounded"/>
                <w:sz w:val="20"/>
                <w:szCs w:val="20"/>
              </w:rPr>
              <w:t>Explain the benefits and limitations of short-term and long-term financing options</w:t>
            </w:r>
          </w:p>
        </w:tc>
        <w:tc>
          <w:tcPr>
            <w:tcW w:w="2524" w:type="dxa"/>
            <w:shd w:val="clear" w:color="auto" w:fill="auto"/>
          </w:tcPr>
          <w:p w:rsidR="001C2142" w:rsidRPr="003A293C" w:rsidRDefault="001C2142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1C2142" w:rsidRPr="003A293C" w:rsidRDefault="001C2142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2202" w:type="dxa"/>
            <w:shd w:val="clear" w:color="auto" w:fill="auto"/>
          </w:tcPr>
          <w:p w:rsidR="001C2142" w:rsidRPr="003A293C" w:rsidRDefault="001C2142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</w:tr>
      <w:tr w:rsidR="001C2142" w:rsidRPr="003A293C" w:rsidTr="00E66634">
        <w:tc>
          <w:tcPr>
            <w:tcW w:w="2721" w:type="dxa"/>
            <w:shd w:val="clear" w:color="auto" w:fill="auto"/>
          </w:tcPr>
          <w:p w:rsidR="001C2142" w:rsidRDefault="001C2142" w:rsidP="001C2142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1.6 </w:t>
            </w:r>
            <w:r w:rsidRPr="001C2142">
              <w:rPr>
                <w:rStyle w:val="tablebodyrichtextcell"/>
                <w:rFonts w:ascii="VAGRounded" w:hAnsi="VAGRounded"/>
                <w:sz w:val="20"/>
                <w:szCs w:val="20"/>
              </w:rPr>
              <w:t>Explain how to carry out a cost-benefit analysis</w:t>
            </w:r>
          </w:p>
        </w:tc>
        <w:tc>
          <w:tcPr>
            <w:tcW w:w="2524" w:type="dxa"/>
            <w:shd w:val="clear" w:color="auto" w:fill="auto"/>
          </w:tcPr>
          <w:p w:rsidR="001C2142" w:rsidRPr="003A293C" w:rsidRDefault="001C2142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1C2142" w:rsidRPr="003A293C" w:rsidRDefault="001C2142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2202" w:type="dxa"/>
            <w:shd w:val="clear" w:color="auto" w:fill="auto"/>
          </w:tcPr>
          <w:p w:rsidR="001C2142" w:rsidRPr="003A293C" w:rsidRDefault="001C2142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</w:tr>
      <w:tr w:rsidR="003732FB" w:rsidRPr="0070239C" w:rsidTr="00E66634">
        <w:tc>
          <w:tcPr>
            <w:tcW w:w="9016" w:type="dxa"/>
            <w:gridSpan w:val="4"/>
            <w:shd w:val="clear" w:color="auto" w:fill="auto"/>
          </w:tcPr>
          <w:p w:rsidR="003732FB" w:rsidRPr="0070239C" w:rsidRDefault="003732FB" w:rsidP="00D9055F">
            <w:pPr>
              <w:pStyle w:val="NormalWeb"/>
              <w:spacing w:after="1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  <w:r w:rsidRPr="0070239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2</w:t>
            </w:r>
            <w:r w:rsidR="00DD4A28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.</w:t>
            </w:r>
            <w:r w:rsidRPr="0070239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 xml:space="preserve"> </w:t>
            </w:r>
            <w:r w:rsidR="001C2142" w:rsidRPr="001C2142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Understand the commercial implications of managerial decisions</w:t>
            </w:r>
          </w:p>
        </w:tc>
      </w:tr>
      <w:tr w:rsidR="003732FB" w:rsidRPr="003A293C" w:rsidTr="00E66634">
        <w:tc>
          <w:tcPr>
            <w:tcW w:w="2721" w:type="dxa"/>
            <w:shd w:val="clear" w:color="auto" w:fill="auto"/>
          </w:tcPr>
          <w:p w:rsidR="003732FB" w:rsidRPr="00E66634" w:rsidRDefault="003732FB" w:rsidP="00E66634">
            <w:pPr>
              <w:pStyle w:val="NormalWeb"/>
              <w:spacing w:after="160"/>
              <w:rPr>
                <w:rFonts w:ascii="VAGRounded" w:hAnsi="VAGRounded"/>
                <w:sz w:val="20"/>
                <w:szCs w:val="20"/>
              </w:rPr>
            </w:pPr>
            <w:r w:rsidRPr="003A293C">
              <w:rPr>
                <w:rStyle w:val="tablebodyrichtextcell"/>
                <w:rFonts w:ascii="VAGRounded" w:hAnsi="VAGRounded"/>
                <w:sz w:val="20"/>
                <w:szCs w:val="20"/>
              </w:rPr>
              <w:t>2.</w:t>
            </w: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 </w:t>
            </w:r>
            <w:r w:rsidR="00E66634" w:rsidRPr="00E66634">
              <w:rPr>
                <w:rStyle w:val="tablebodyrichtextcell"/>
                <w:rFonts w:ascii="VAGRounded" w:hAnsi="VAGRounded"/>
                <w:sz w:val="20"/>
                <w:szCs w:val="20"/>
              </w:rPr>
              <w:t>Analyse the uses of management accounts for decision-making purposes</w:t>
            </w:r>
          </w:p>
        </w:tc>
        <w:tc>
          <w:tcPr>
            <w:tcW w:w="2524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9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3A293C" w:rsidTr="00E66634">
        <w:tc>
          <w:tcPr>
            <w:tcW w:w="2721" w:type="dxa"/>
            <w:shd w:val="clear" w:color="auto" w:fill="auto"/>
          </w:tcPr>
          <w:p w:rsidR="003732FB" w:rsidRPr="003A293C" w:rsidRDefault="003732FB" w:rsidP="00E66634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2.2 </w:t>
            </w:r>
            <w:r w:rsidR="00E66634" w:rsidRPr="00E66634">
              <w:rPr>
                <w:rStyle w:val="tablebodyrichtextcell"/>
                <w:rFonts w:ascii="VAGRounded" w:hAnsi="VAGRounded"/>
                <w:sz w:val="20"/>
                <w:szCs w:val="20"/>
              </w:rPr>
              <w:t>Evaluate the importance of break even, contribution and their underlying assumptions</w:t>
            </w:r>
          </w:p>
        </w:tc>
        <w:tc>
          <w:tcPr>
            <w:tcW w:w="2524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9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3A293C" w:rsidTr="00E66634">
        <w:tc>
          <w:tcPr>
            <w:tcW w:w="2721" w:type="dxa"/>
            <w:shd w:val="clear" w:color="auto" w:fill="auto"/>
          </w:tcPr>
          <w:p w:rsidR="003732FB" w:rsidRPr="003A293C" w:rsidRDefault="003732FB" w:rsidP="00E66634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2.3 </w:t>
            </w:r>
            <w:r w:rsidR="00E66634" w:rsidRPr="00E66634">
              <w:rPr>
                <w:rStyle w:val="tablebodyrichtextcell"/>
                <w:rFonts w:ascii="VAGRounded" w:hAnsi="VAGRounded"/>
                <w:sz w:val="20"/>
                <w:szCs w:val="20"/>
              </w:rPr>
              <w:t>Evaluate the effectiveness and suitability of budgetary control methods</w:t>
            </w:r>
          </w:p>
        </w:tc>
        <w:tc>
          <w:tcPr>
            <w:tcW w:w="2524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9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E66634" w:rsidRPr="003A293C" w:rsidTr="00E66634">
        <w:tc>
          <w:tcPr>
            <w:tcW w:w="2721" w:type="dxa"/>
            <w:shd w:val="clear" w:color="auto" w:fill="auto"/>
          </w:tcPr>
          <w:p w:rsidR="00E66634" w:rsidRDefault="00E66634" w:rsidP="00E66634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2.4 </w:t>
            </w:r>
            <w:r w:rsidRPr="00E66634">
              <w:rPr>
                <w:rStyle w:val="tablebodyrichtextcell"/>
                <w:rFonts w:ascii="VAGRounded" w:hAnsi="VAGRounded"/>
                <w:sz w:val="20"/>
                <w:szCs w:val="20"/>
              </w:rPr>
              <w:t>Explain tools and techniques to identify commercial opportunities and risks</w:t>
            </w:r>
          </w:p>
        </w:tc>
        <w:tc>
          <w:tcPr>
            <w:tcW w:w="2524" w:type="dxa"/>
            <w:shd w:val="clear" w:color="auto" w:fill="auto"/>
          </w:tcPr>
          <w:p w:rsidR="00E66634" w:rsidRPr="003A293C" w:rsidRDefault="00E66634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9" w:type="dxa"/>
            <w:shd w:val="clear" w:color="auto" w:fill="auto"/>
          </w:tcPr>
          <w:p w:rsidR="00E66634" w:rsidRPr="003A293C" w:rsidRDefault="00E66634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E66634" w:rsidRPr="003A293C" w:rsidRDefault="00E66634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E66634" w:rsidRPr="003A293C" w:rsidTr="00E66634">
        <w:tc>
          <w:tcPr>
            <w:tcW w:w="2721" w:type="dxa"/>
            <w:shd w:val="clear" w:color="auto" w:fill="auto"/>
          </w:tcPr>
          <w:p w:rsidR="00E66634" w:rsidRDefault="00E66634" w:rsidP="00E66634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2.5 </w:t>
            </w:r>
            <w:r w:rsidRPr="00E66634">
              <w:rPr>
                <w:rStyle w:val="tablebodyrichtextcell"/>
                <w:rFonts w:ascii="VAGRounded" w:hAnsi="VAGRounded"/>
                <w:sz w:val="20"/>
                <w:szCs w:val="20"/>
              </w:rPr>
              <w:t>Assess the commercial impact of managerial decisions</w:t>
            </w:r>
          </w:p>
        </w:tc>
        <w:tc>
          <w:tcPr>
            <w:tcW w:w="2524" w:type="dxa"/>
            <w:shd w:val="clear" w:color="auto" w:fill="auto"/>
          </w:tcPr>
          <w:p w:rsidR="00E66634" w:rsidRPr="003A293C" w:rsidRDefault="00E66634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9" w:type="dxa"/>
            <w:shd w:val="clear" w:color="auto" w:fill="auto"/>
          </w:tcPr>
          <w:p w:rsidR="00E66634" w:rsidRPr="003A293C" w:rsidRDefault="00E66634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E66634" w:rsidRPr="003A293C" w:rsidRDefault="00E66634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</w:tbl>
    <w:p w:rsidR="0002501F" w:rsidRDefault="0002501F" w:rsidP="003732FB">
      <w:pPr>
        <w:rPr>
          <w:rFonts w:ascii="VAGRounded" w:hAnsi="VAGRounded" w:cs="Arial"/>
          <w:color w:val="FF0000"/>
          <w:sz w:val="22"/>
          <w:szCs w:val="22"/>
        </w:rPr>
      </w:pPr>
      <w:bookmarkStart w:id="0" w:name="_GoBack"/>
      <w:bookmarkEnd w:id="0"/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90170</wp:posOffset>
                </wp:positionV>
                <wp:extent cx="5800725" cy="861695"/>
                <wp:effectExtent l="5080" t="6985" r="13970" b="762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861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Learner declaration of authenticity: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 declare that the work presented for this unit is entirely my own work.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Learner 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4.1pt;margin-top:7.1pt;width:456.75pt;height:6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Learner declaration of authenticity: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I declare that the work presented for this unit is entirely my own work.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Learner 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25400</wp:posOffset>
                </wp:positionV>
                <wp:extent cx="5800725" cy="1447800"/>
                <wp:effectExtent l="5080" t="10160" r="13970" b="889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Assessor sign off of completed unit: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I confirm that the learner has met the requirements for all assessment criteria demonstrating knowledge and skills for this unit. 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Assessor name: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  <w:p w:rsidR="003732FB" w:rsidRDefault="003732FB" w:rsidP="003732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4.1pt;margin-top:2pt;width:456.75pt;height:11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Assessor sign off of completed unit: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I confirm that the learner has met the requirements for all assessment criteria demonstrating knowledge and skills for this unit. 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Assessor name: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  <w:p w:rsidR="003732FB" w:rsidRDefault="003732FB" w:rsidP="003732FB"/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011E67" w:rsidRPr="003732FB" w:rsidRDefault="00E66634" w:rsidP="003732FB"/>
    <w:sectPr w:rsidR="00011E67" w:rsidRPr="003732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AGRounded">
    <w:panose1 w:val="02000303000000000000"/>
    <w:charset w:val="00"/>
    <w:family w:val="auto"/>
    <w:pitch w:val="variable"/>
    <w:sig w:usb0="800000AF" w:usb1="40000048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8B0"/>
    <w:rsid w:val="0002501F"/>
    <w:rsid w:val="001C2142"/>
    <w:rsid w:val="00274793"/>
    <w:rsid w:val="00347F61"/>
    <w:rsid w:val="003732FB"/>
    <w:rsid w:val="005D7794"/>
    <w:rsid w:val="0065257C"/>
    <w:rsid w:val="007E5004"/>
    <w:rsid w:val="009428B0"/>
    <w:rsid w:val="00B04564"/>
    <w:rsid w:val="00BA11F6"/>
    <w:rsid w:val="00CF306D"/>
    <w:rsid w:val="00D9055F"/>
    <w:rsid w:val="00DD4A28"/>
    <w:rsid w:val="00E66634"/>
    <w:rsid w:val="00EC79BF"/>
    <w:rsid w:val="00ED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23F99C-956A-4951-B683-D6EEE1782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428B0"/>
  </w:style>
  <w:style w:type="character" w:customStyle="1" w:styleId="tablebodyrichtextcell">
    <w:name w:val="tablebodyrichtextcell"/>
    <w:basedOn w:val="DefaultParagraphFont"/>
    <w:rsid w:val="009428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5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1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12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18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77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A7D4ED-6552-4A22-9CC0-8222A17DD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 Massarella</dc:creator>
  <cp:lastModifiedBy>Charlotte Speight</cp:lastModifiedBy>
  <cp:revision>3</cp:revision>
  <dcterms:created xsi:type="dcterms:W3CDTF">2015-03-20T11:00:00Z</dcterms:created>
  <dcterms:modified xsi:type="dcterms:W3CDTF">2015-03-20T11:20:00Z</dcterms:modified>
</cp:coreProperties>
</file>